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AD" w:rsidRDefault="001F74AD" w:rsidP="001F74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74AD">
        <w:rPr>
          <w:rFonts w:ascii="Times New Roman" w:hAnsi="Times New Roman"/>
          <w:b/>
          <w:sz w:val="24"/>
          <w:szCs w:val="24"/>
          <w:u w:val="single"/>
        </w:rPr>
        <w:t>IOWA FOOD SAFETY TASK FORCE MEETING</w:t>
      </w:r>
    </w:p>
    <w:p w:rsidR="00BC08EE" w:rsidRDefault="00BC08EE" w:rsidP="00BC08EE">
      <w:pPr>
        <w:pStyle w:val="ListParagraph"/>
        <w:tabs>
          <w:tab w:val="left" w:pos="27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C08EE" w:rsidRDefault="00BC08EE" w:rsidP="00BC08EE">
      <w:pPr>
        <w:pStyle w:val="ListParagraph"/>
        <w:tabs>
          <w:tab w:val="left" w:pos="270"/>
        </w:tabs>
        <w:ind w:left="0"/>
      </w:pPr>
      <w:r w:rsidRPr="00745C0B">
        <w:rPr>
          <w:rFonts w:ascii="Times New Roman" w:hAnsi="Times New Roman"/>
          <w:b/>
          <w:sz w:val="24"/>
          <w:szCs w:val="24"/>
        </w:rPr>
        <w:t>Iowa Food Safety and Protection Task Force</w:t>
      </w:r>
      <w:r>
        <w:rPr>
          <w:rFonts w:ascii="Times New Roman" w:hAnsi="Times New Roman"/>
          <w:b/>
          <w:sz w:val="24"/>
          <w:szCs w:val="24"/>
        </w:rPr>
        <w:t xml:space="preserve"> website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5826FE">
          <w:rPr>
            <w:rStyle w:val="Hyperlink"/>
            <w:rFonts w:ascii="Times New Roman" w:hAnsi="Times New Roman"/>
            <w:sz w:val="24"/>
            <w:szCs w:val="24"/>
          </w:rPr>
          <w:t>http://ia.foodprotectiontaskforce.com/</w:t>
        </w:r>
      </w:hyperlink>
    </w:p>
    <w:p w:rsidR="001F74AD" w:rsidRPr="001F74AD" w:rsidRDefault="001F74AD" w:rsidP="00CF3364">
      <w:pPr>
        <w:ind w:right="-9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The Iowa Food Safety and Defense Task Force met on </w:t>
      </w:r>
      <w:r w:rsidR="00B537EA">
        <w:rPr>
          <w:rFonts w:ascii="Times New Roman" w:hAnsi="Times New Roman"/>
          <w:b/>
          <w:sz w:val="24"/>
          <w:szCs w:val="24"/>
        </w:rPr>
        <w:t>Wednesday</w:t>
      </w:r>
      <w:r w:rsidRPr="00A579F8">
        <w:rPr>
          <w:rFonts w:ascii="Times New Roman" w:hAnsi="Times New Roman"/>
          <w:b/>
          <w:sz w:val="24"/>
          <w:szCs w:val="24"/>
        </w:rPr>
        <w:t xml:space="preserve">, </w:t>
      </w:r>
      <w:r w:rsidR="00B537EA">
        <w:rPr>
          <w:rFonts w:ascii="Times New Roman" w:hAnsi="Times New Roman"/>
          <w:b/>
          <w:sz w:val="24"/>
          <w:szCs w:val="24"/>
        </w:rPr>
        <w:t>May 25</w:t>
      </w:r>
      <w:r w:rsidR="00FC2292">
        <w:rPr>
          <w:rFonts w:ascii="Times New Roman" w:hAnsi="Times New Roman"/>
          <w:b/>
          <w:sz w:val="24"/>
          <w:szCs w:val="24"/>
        </w:rPr>
        <w:t>, 2016</w:t>
      </w:r>
      <w:r w:rsidR="00C32057">
        <w:rPr>
          <w:rFonts w:ascii="Times New Roman" w:hAnsi="Times New Roman"/>
          <w:b/>
          <w:sz w:val="24"/>
          <w:szCs w:val="24"/>
        </w:rPr>
        <w:t xml:space="preserve"> at </w:t>
      </w:r>
      <w:r w:rsidR="00B537EA">
        <w:rPr>
          <w:rFonts w:ascii="Times New Roman" w:hAnsi="Times New Roman"/>
          <w:b/>
          <w:sz w:val="24"/>
          <w:szCs w:val="24"/>
        </w:rPr>
        <w:t>1:00 p.m.</w:t>
      </w:r>
      <w:r w:rsidRPr="001F74AD">
        <w:rPr>
          <w:rFonts w:ascii="Times New Roman" w:hAnsi="Times New Roman"/>
          <w:sz w:val="24"/>
          <w:szCs w:val="24"/>
        </w:rPr>
        <w:t xml:space="preserve"> </w:t>
      </w:r>
      <w:r w:rsidR="00D85F00">
        <w:rPr>
          <w:rFonts w:ascii="Times New Roman" w:hAnsi="Times New Roman"/>
          <w:sz w:val="24"/>
          <w:szCs w:val="24"/>
        </w:rPr>
        <w:t xml:space="preserve">at the </w:t>
      </w:r>
      <w:r w:rsidR="00FC2292">
        <w:rPr>
          <w:rFonts w:ascii="Times New Roman" w:hAnsi="Times New Roman"/>
          <w:sz w:val="24"/>
          <w:szCs w:val="24"/>
        </w:rPr>
        <w:t>Lucas State Office Building in Des Moines, Iowa</w:t>
      </w:r>
      <w:r w:rsidR="00D85F00">
        <w:rPr>
          <w:rFonts w:ascii="Times New Roman" w:hAnsi="Times New Roman"/>
          <w:sz w:val="24"/>
          <w:szCs w:val="24"/>
        </w:rPr>
        <w:t>.</w:t>
      </w:r>
    </w:p>
    <w:p w:rsidR="001F74AD" w:rsidRPr="001F74AD" w:rsidRDefault="001F74AD" w:rsidP="001F74AD">
      <w:pPr>
        <w:rPr>
          <w:rFonts w:ascii="Times New Roman" w:hAnsi="Times New Roman"/>
          <w:sz w:val="24"/>
          <w:szCs w:val="24"/>
          <w:u w:val="single"/>
        </w:rPr>
      </w:pPr>
      <w:r w:rsidRPr="001F74AD">
        <w:rPr>
          <w:rFonts w:ascii="Times New Roman" w:hAnsi="Times New Roman"/>
          <w:sz w:val="24"/>
          <w:szCs w:val="24"/>
          <w:u w:val="single"/>
        </w:rPr>
        <w:t>Those in attendance:</w:t>
      </w:r>
    </w:p>
    <w:p w:rsidR="001A19DE" w:rsidRDefault="001A19DE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 Adams, FDA</w:t>
      </w:r>
    </w:p>
    <w:p w:rsidR="001A19DE" w:rsidRDefault="001A19DE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Cheryl </w:t>
      </w:r>
      <w:proofErr w:type="spellStart"/>
      <w:r>
        <w:rPr>
          <w:rFonts w:ascii="Times New Roman" w:hAnsi="Times New Roman"/>
          <w:sz w:val="24"/>
          <w:szCs w:val="24"/>
        </w:rPr>
        <w:t>Bigham</w:t>
      </w:r>
      <w:proofErr w:type="spellEnd"/>
      <w:r>
        <w:rPr>
          <w:rFonts w:ascii="Times New Roman" w:hAnsi="Times New Roman"/>
          <w:sz w:val="24"/>
          <w:szCs w:val="24"/>
        </w:rPr>
        <w:t>, FDA</w:t>
      </w:r>
    </w:p>
    <w:p w:rsidR="00D85F00" w:rsidRDefault="00B537EA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Katie Jo Close, FDA</w:t>
      </w:r>
    </w:p>
    <w:p w:rsidR="00031A96" w:rsidRDefault="00FC2292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Dickson, Iowa State University, Animal Science</w:t>
      </w:r>
    </w:p>
    <w:p w:rsidR="001A19DE" w:rsidRDefault="001A19DE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Dugan, FDA</w:t>
      </w:r>
    </w:p>
    <w:p w:rsidR="00616D62" w:rsidRDefault="00520892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/>
          <w:sz w:val="24"/>
          <w:szCs w:val="24"/>
        </w:rPr>
        <w:t>Freland</w:t>
      </w:r>
      <w:proofErr w:type="spellEnd"/>
      <w:r w:rsidR="00616D62">
        <w:rPr>
          <w:rFonts w:ascii="Times New Roman" w:hAnsi="Times New Roman"/>
          <w:sz w:val="24"/>
          <w:szCs w:val="24"/>
        </w:rPr>
        <w:t>, Iowa Beef Industry Council</w:t>
      </w:r>
    </w:p>
    <w:p w:rsidR="001A19DE" w:rsidRDefault="001A19DE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Linda </w:t>
      </w:r>
      <w:proofErr w:type="spellStart"/>
      <w:r w:rsidRPr="001A19DE">
        <w:rPr>
          <w:rFonts w:ascii="Times New Roman" w:hAnsi="Times New Roman"/>
          <w:sz w:val="24"/>
          <w:szCs w:val="24"/>
        </w:rPr>
        <w:t>Gobberdiel</w:t>
      </w:r>
      <w:proofErr w:type="spellEnd"/>
      <w:r>
        <w:rPr>
          <w:rFonts w:ascii="Times New Roman" w:hAnsi="Times New Roman"/>
          <w:sz w:val="24"/>
          <w:szCs w:val="24"/>
        </w:rPr>
        <w:t>, Iowa Department on Aging</w:t>
      </w:r>
    </w:p>
    <w:p w:rsidR="007C107F" w:rsidRDefault="007C107F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Travis Goodman, FDA</w:t>
      </w:r>
    </w:p>
    <w:p w:rsidR="00FC2292" w:rsidRDefault="00FC2292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Melanie Harris, Iowa Department of Inspections and Appeals</w:t>
      </w:r>
    </w:p>
    <w:p w:rsidR="0005607A" w:rsidRDefault="0005607A" w:rsidP="0005607A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Sandy Heinen, </w:t>
      </w:r>
      <w:r w:rsidR="00FC2292">
        <w:rPr>
          <w:rFonts w:ascii="Times New Roman" w:hAnsi="Times New Roman"/>
          <w:sz w:val="24"/>
          <w:szCs w:val="24"/>
        </w:rPr>
        <w:t>Iowa Environmental Health Association</w:t>
      </w:r>
    </w:p>
    <w:p w:rsidR="00D85F00" w:rsidRDefault="00D85F00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Cindy Jordan, Iowa Restaurant Association</w:t>
      </w:r>
    </w:p>
    <w:p w:rsidR="00A901BA" w:rsidRPr="00A901BA" w:rsidRDefault="00A901BA" w:rsidP="00A901BA">
      <w:pPr>
        <w:spacing w:after="0"/>
        <w:rPr>
          <w:rFonts w:ascii="Times New Roman" w:hAnsi="Times New Roman"/>
          <w:sz w:val="24"/>
          <w:szCs w:val="24"/>
        </w:rPr>
      </w:pPr>
      <w:r w:rsidRPr="00A901BA">
        <w:rPr>
          <w:rFonts w:ascii="Times New Roman" w:hAnsi="Times New Roman"/>
          <w:sz w:val="24"/>
          <w:szCs w:val="24"/>
        </w:rPr>
        <w:t xml:space="preserve">Steven </w:t>
      </w:r>
      <w:proofErr w:type="spellStart"/>
      <w:r w:rsidRPr="00A901BA">
        <w:rPr>
          <w:rFonts w:ascii="Times New Roman" w:hAnsi="Times New Roman"/>
          <w:sz w:val="24"/>
          <w:szCs w:val="24"/>
        </w:rPr>
        <w:t>Mandernach</w:t>
      </w:r>
      <w:proofErr w:type="spellEnd"/>
      <w:r w:rsidRPr="00A901BA">
        <w:rPr>
          <w:rFonts w:ascii="Times New Roman" w:hAnsi="Times New Roman"/>
          <w:sz w:val="24"/>
          <w:szCs w:val="24"/>
        </w:rPr>
        <w:t>, Iowa Department of Inspections and Appeals</w:t>
      </w:r>
    </w:p>
    <w:p w:rsidR="00B178A7" w:rsidRDefault="00B178A7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Montgomery, Iowa Department of Inspections and Appeals</w:t>
      </w:r>
    </w:p>
    <w:p w:rsidR="00031A96" w:rsidRDefault="00FC2292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/>
          <w:sz w:val="24"/>
          <w:szCs w:val="24"/>
        </w:rPr>
        <w:t>Pierquet</w:t>
      </w:r>
      <w:proofErr w:type="spellEnd"/>
      <w:r>
        <w:rPr>
          <w:rFonts w:ascii="Times New Roman" w:hAnsi="Times New Roman"/>
          <w:sz w:val="24"/>
          <w:szCs w:val="24"/>
        </w:rPr>
        <w:t>, Iowa Department of Inspections and Appeals</w:t>
      </w:r>
    </w:p>
    <w:p w:rsidR="00A901BA" w:rsidRDefault="00616D62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Angela Shaw, Iowa State University, Food Science</w:t>
      </w:r>
    </w:p>
    <w:p w:rsidR="00B537EA" w:rsidRDefault="00B537EA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Shearer, Homeland Security &amp; Emergency Management</w:t>
      </w:r>
    </w:p>
    <w:p w:rsidR="003051EF" w:rsidRDefault="003051EF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Neal Vaughn, Iowa Department of Agriculture</w:t>
      </w:r>
    </w:p>
    <w:p w:rsidR="00B537EA" w:rsidRDefault="00B537EA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Wickam, Iowa Department of Public Health</w:t>
      </w:r>
    </w:p>
    <w:p w:rsidR="001812C0" w:rsidRDefault="001812C0" w:rsidP="001F74AD">
      <w:pPr>
        <w:spacing w:after="0"/>
        <w:rPr>
          <w:rFonts w:ascii="Times New Roman" w:hAnsi="Times New Roman"/>
          <w:sz w:val="24"/>
          <w:szCs w:val="24"/>
        </w:rPr>
      </w:pPr>
    </w:p>
    <w:p w:rsidR="00B9709C" w:rsidRDefault="001812C0" w:rsidP="001F74AD">
      <w:pPr>
        <w:spacing w:after="0"/>
        <w:rPr>
          <w:rFonts w:ascii="Times New Roman" w:hAnsi="Times New Roman"/>
          <w:sz w:val="24"/>
          <w:szCs w:val="24"/>
        </w:rPr>
      </w:pPr>
      <w:r w:rsidRPr="001812C0">
        <w:rPr>
          <w:rFonts w:ascii="Times New Roman" w:hAnsi="Times New Roman"/>
          <w:sz w:val="24"/>
          <w:szCs w:val="24"/>
          <w:u w:val="single"/>
        </w:rPr>
        <w:t>Special Guests</w:t>
      </w:r>
      <w:r w:rsidR="00B9709C">
        <w:rPr>
          <w:rFonts w:ascii="Times New Roman" w:hAnsi="Times New Roman"/>
          <w:sz w:val="24"/>
          <w:szCs w:val="24"/>
        </w:rPr>
        <w:t>:</w:t>
      </w:r>
    </w:p>
    <w:p w:rsidR="004C4922" w:rsidRDefault="004C4922" w:rsidP="001F74AD">
      <w:pPr>
        <w:spacing w:after="0"/>
        <w:rPr>
          <w:rFonts w:ascii="Times New Roman" w:hAnsi="Times New Roman"/>
          <w:sz w:val="24"/>
          <w:szCs w:val="24"/>
        </w:rPr>
      </w:pPr>
    </w:p>
    <w:p w:rsidR="00400B80" w:rsidRDefault="00400B80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="002E42CD">
        <w:rPr>
          <w:rFonts w:ascii="Times New Roman" w:hAnsi="Times New Roman"/>
          <w:sz w:val="24"/>
          <w:szCs w:val="24"/>
        </w:rPr>
        <w:t xml:space="preserve">students with the </w:t>
      </w:r>
      <w:r>
        <w:rPr>
          <w:rFonts w:ascii="Times New Roman" w:hAnsi="Times New Roman"/>
          <w:sz w:val="24"/>
          <w:szCs w:val="24"/>
        </w:rPr>
        <w:t>University of Iowa and Iowa State</w:t>
      </w:r>
      <w:r w:rsidR="00DA1F6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CA012F">
        <w:rPr>
          <w:rFonts w:ascii="Times New Roman" w:hAnsi="Times New Roman"/>
          <w:sz w:val="24"/>
          <w:szCs w:val="24"/>
        </w:rPr>
        <w:t xml:space="preserve">currently enrolled in </w:t>
      </w:r>
      <w:r w:rsidR="00B9709C">
        <w:rPr>
          <w:rFonts w:ascii="Times New Roman" w:hAnsi="Times New Roman"/>
          <w:sz w:val="24"/>
          <w:szCs w:val="24"/>
        </w:rPr>
        <w:t>Dr. Dickson’s</w:t>
      </w:r>
      <w:r w:rsidR="00CA012F">
        <w:rPr>
          <w:rFonts w:ascii="Times New Roman" w:hAnsi="Times New Roman"/>
          <w:sz w:val="24"/>
          <w:szCs w:val="24"/>
        </w:rPr>
        <w:t xml:space="preserve"> food safety </w:t>
      </w:r>
      <w:r w:rsidR="00B9709C">
        <w:rPr>
          <w:rFonts w:ascii="Times New Roman" w:hAnsi="Times New Roman"/>
          <w:sz w:val="24"/>
          <w:szCs w:val="24"/>
        </w:rPr>
        <w:t>course</w:t>
      </w:r>
      <w:r w:rsidR="00CA012F">
        <w:rPr>
          <w:rFonts w:ascii="Times New Roman" w:hAnsi="Times New Roman"/>
          <w:sz w:val="24"/>
          <w:szCs w:val="24"/>
        </w:rPr>
        <w:t xml:space="preserve"> as part of </w:t>
      </w:r>
      <w:r w:rsidR="00B9709C">
        <w:rPr>
          <w:rFonts w:ascii="Times New Roman" w:hAnsi="Times New Roman"/>
          <w:sz w:val="24"/>
          <w:szCs w:val="24"/>
        </w:rPr>
        <w:t>the</w:t>
      </w:r>
      <w:r w:rsidR="00DA1F64">
        <w:rPr>
          <w:rFonts w:ascii="Times New Roman" w:hAnsi="Times New Roman"/>
          <w:sz w:val="24"/>
          <w:szCs w:val="24"/>
        </w:rPr>
        <w:t>ir</w:t>
      </w:r>
      <w:r w:rsidR="00CA012F">
        <w:rPr>
          <w:rFonts w:ascii="Times New Roman" w:hAnsi="Times New Roman"/>
          <w:sz w:val="24"/>
          <w:szCs w:val="24"/>
        </w:rPr>
        <w:t xml:space="preserve"> </w:t>
      </w:r>
      <w:r w:rsidR="00B9709C">
        <w:rPr>
          <w:rFonts w:ascii="Times New Roman" w:hAnsi="Times New Roman"/>
          <w:sz w:val="24"/>
          <w:szCs w:val="24"/>
        </w:rPr>
        <w:t xml:space="preserve">curriculum toward a </w:t>
      </w:r>
      <w:r w:rsidR="00CA012F">
        <w:rPr>
          <w:rFonts w:ascii="Times New Roman" w:hAnsi="Times New Roman"/>
          <w:sz w:val="24"/>
          <w:szCs w:val="24"/>
        </w:rPr>
        <w:t xml:space="preserve">Masters of </w:t>
      </w:r>
      <w:r w:rsidR="00B9709C">
        <w:rPr>
          <w:rFonts w:ascii="Times New Roman" w:hAnsi="Times New Roman"/>
          <w:sz w:val="24"/>
          <w:szCs w:val="24"/>
        </w:rPr>
        <w:t xml:space="preserve">Public Health </w:t>
      </w:r>
    </w:p>
    <w:p w:rsidR="00FC2292" w:rsidRDefault="00FC2292" w:rsidP="001F74AD">
      <w:pPr>
        <w:spacing w:after="0"/>
        <w:rPr>
          <w:rFonts w:ascii="Times New Roman" w:hAnsi="Times New Roman"/>
          <w:sz w:val="24"/>
          <w:szCs w:val="24"/>
        </w:rPr>
      </w:pPr>
    </w:p>
    <w:p w:rsidR="00FC2292" w:rsidRDefault="00FC2292" w:rsidP="001F74AD">
      <w:pPr>
        <w:spacing w:after="0"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  <w:u w:val="single"/>
        </w:rPr>
        <w:t>Those in phone attendance</w:t>
      </w:r>
      <w:r>
        <w:rPr>
          <w:rFonts w:ascii="Times New Roman" w:hAnsi="Times New Roman"/>
          <w:sz w:val="24"/>
          <w:szCs w:val="24"/>
        </w:rPr>
        <w:t>:</w:t>
      </w:r>
    </w:p>
    <w:p w:rsidR="004C4922" w:rsidRDefault="004C4922" w:rsidP="00FC2292">
      <w:pPr>
        <w:spacing w:after="0"/>
        <w:rPr>
          <w:rFonts w:ascii="Times New Roman" w:hAnsi="Times New Roman"/>
          <w:sz w:val="24"/>
          <w:szCs w:val="24"/>
        </w:rPr>
      </w:pPr>
    </w:p>
    <w:p w:rsidR="00FC2292" w:rsidRDefault="00FC2292" w:rsidP="00FC22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Heidi Peck, Iowa Environmental Health Association</w:t>
      </w:r>
    </w:p>
    <w:p w:rsidR="004C4922" w:rsidRPr="001F74AD" w:rsidRDefault="004C4922" w:rsidP="001F74AD">
      <w:pPr>
        <w:spacing w:after="0"/>
        <w:rPr>
          <w:rFonts w:ascii="Times New Roman" w:hAnsi="Times New Roman"/>
          <w:sz w:val="24"/>
          <w:szCs w:val="24"/>
        </w:rPr>
      </w:pPr>
    </w:p>
    <w:p w:rsidR="00E207AC" w:rsidRPr="007B4CC0" w:rsidRDefault="007B4CC0" w:rsidP="00E207AC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7B4CC0">
        <w:rPr>
          <w:rFonts w:ascii="Times New Roman" w:hAnsi="Times New Roman"/>
          <w:sz w:val="24"/>
          <w:szCs w:val="24"/>
          <w:u w:val="single"/>
        </w:rPr>
        <w:t>Welcome:</w:t>
      </w:r>
      <w:r w:rsidRPr="007B4CC0">
        <w:rPr>
          <w:rFonts w:ascii="Times New Roman" w:hAnsi="Times New Roman"/>
          <w:sz w:val="24"/>
          <w:szCs w:val="24"/>
        </w:rPr>
        <w:t xml:space="preserve">  </w:t>
      </w:r>
      <w:r w:rsidR="00901A58">
        <w:rPr>
          <w:rFonts w:ascii="Times New Roman" w:hAnsi="Times New Roman"/>
          <w:sz w:val="24"/>
          <w:szCs w:val="24"/>
        </w:rPr>
        <w:t>Steven Mandernach</w:t>
      </w:r>
      <w:r w:rsidR="00D85F00">
        <w:rPr>
          <w:rFonts w:ascii="Times New Roman" w:hAnsi="Times New Roman"/>
          <w:sz w:val="24"/>
          <w:szCs w:val="24"/>
        </w:rPr>
        <w:t xml:space="preserve"> welcomed the group</w:t>
      </w:r>
      <w:r w:rsidR="00CA7122">
        <w:rPr>
          <w:rFonts w:ascii="Times New Roman" w:hAnsi="Times New Roman"/>
          <w:sz w:val="24"/>
          <w:szCs w:val="24"/>
        </w:rPr>
        <w:t xml:space="preserve"> and introductions were made</w:t>
      </w:r>
      <w:r w:rsidR="00901A58">
        <w:rPr>
          <w:rFonts w:ascii="Times New Roman" w:hAnsi="Times New Roman"/>
          <w:sz w:val="24"/>
          <w:szCs w:val="24"/>
        </w:rPr>
        <w:t xml:space="preserve">.   </w:t>
      </w:r>
    </w:p>
    <w:p w:rsidR="004C4922" w:rsidRPr="004C4922" w:rsidRDefault="00C04AE7" w:rsidP="00442F7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0727D6">
        <w:rPr>
          <w:rFonts w:ascii="Times New Roman" w:hAnsi="Times New Roman"/>
          <w:sz w:val="24"/>
          <w:szCs w:val="24"/>
          <w:u w:val="single"/>
        </w:rPr>
        <w:t>Investigative Insights from the FDA Office of Criminal Investigations</w:t>
      </w:r>
      <w:r w:rsidRPr="000727D6">
        <w:rPr>
          <w:rFonts w:ascii="Times New Roman" w:hAnsi="Times New Roman"/>
          <w:sz w:val="24"/>
          <w:szCs w:val="24"/>
        </w:rPr>
        <w:t xml:space="preserve">:  George F. Hughes, Senior Adviser Counterterrorism and Intelligence with the FDA Office of Criminal Investigations </w:t>
      </w:r>
      <w:r w:rsidR="00074A65" w:rsidRPr="000727D6">
        <w:rPr>
          <w:rFonts w:ascii="Times New Roman" w:hAnsi="Times New Roman"/>
          <w:sz w:val="24"/>
          <w:szCs w:val="24"/>
        </w:rPr>
        <w:t xml:space="preserve">presented to the group concerning the agency’s investigative </w:t>
      </w:r>
    </w:p>
    <w:p w:rsidR="004C4922" w:rsidRDefault="004C4922" w:rsidP="004C4922">
      <w:pPr>
        <w:pStyle w:val="ListParagraph"/>
        <w:ind w:left="630"/>
        <w:rPr>
          <w:rFonts w:ascii="Times New Roman" w:hAnsi="Times New Roman"/>
          <w:sz w:val="24"/>
          <w:szCs w:val="24"/>
          <w:u w:val="single"/>
        </w:rPr>
      </w:pPr>
    </w:p>
    <w:p w:rsidR="004C4922" w:rsidRDefault="00074A65" w:rsidP="004C4922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proofErr w:type="gramStart"/>
      <w:r w:rsidRPr="000727D6">
        <w:rPr>
          <w:rFonts w:ascii="Times New Roman" w:hAnsi="Times New Roman"/>
          <w:sz w:val="24"/>
          <w:szCs w:val="24"/>
        </w:rPr>
        <w:lastRenderedPageBreak/>
        <w:t>responsibilities</w:t>
      </w:r>
      <w:proofErr w:type="gramEnd"/>
      <w:r w:rsidRPr="000727D6">
        <w:rPr>
          <w:rFonts w:ascii="Times New Roman" w:hAnsi="Times New Roman"/>
          <w:sz w:val="24"/>
          <w:szCs w:val="24"/>
        </w:rPr>
        <w:t xml:space="preserve"> and general areas of enforcement, as well as other OCI counterterrorism activity and investigations.</w:t>
      </w:r>
      <w:r w:rsidR="00611410">
        <w:rPr>
          <w:rFonts w:ascii="Times New Roman" w:hAnsi="Times New Roman"/>
          <w:sz w:val="24"/>
          <w:szCs w:val="24"/>
        </w:rPr>
        <w:t xml:space="preserve">  </w:t>
      </w:r>
    </w:p>
    <w:p w:rsidR="004C4922" w:rsidRPr="00611410" w:rsidRDefault="004C4922" w:rsidP="004C4922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slide</w:t>
      </w:r>
      <w:proofErr w:type="gramEnd"/>
      <w:r>
        <w:rPr>
          <w:rFonts w:ascii="Times New Roman" w:hAnsi="Times New Roman"/>
          <w:sz w:val="24"/>
          <w:szCs w:val="24"/>
        </w:rPr>
        <w:t xml:space="preserve"> presentation available at:  (</w:t>
      </w:r>
      <w:hyperlink r:id="rId9" w:history="1">
        <w:r w:rsidRPr="00737C8B">
          <w:rPr>
            <w:rStyle w:val="Hyperlink"/>
            <w:rFonts w:ascii="Times New Roman" w:hAnsi="Times New Roman"/>
            <w:sz w:val="24"/>
            <w:szCs w:val="24"/>
          </w:rPr>
          <w:t>https://ia.foodprotectiontaskforce.com/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C4922" w:rsidRPr="004C4922" w:rsidRDefault="004C4922" w:rsidP="004C4922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</w:p>
    <w:p w:rsidR="00611410" w:rsidRPr="004C4922" w:rsidRDefault="00442F7B" w:rsidP="004C4922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C4922">
        <w:rPr>
          <w:rFonts w:ascii="Times New Roman" w:hAnsi="Times New Roman"/>
          <w:sz w:val="24"/>
          <w:szCs w:val="24"/>
          <w:u w:val="single"/>
        </w:rPr>
        <w:t>Food Protection Task Force Workshop</w:t>
      </w:r>
      <w:r w:rsidR="004268B9" w:rsidRPr="004C4922">
        <w:rPr>
          <w:rFonts w:ascii="Times New Roman" w:hAnsi="Times New Roman"/>
          <w:sz w:val="24"/>
          <w:szCs w:val="24"/>
          <w:u w:val="single"/>
        </w:rPr>
        <w:t xml:space="preserve"> – Overview and Plan for the Future</w:t>
      </w:r>
      <w:r w:rsidR="004268B9" w:rsidRPr="004C4922">
        <w:rPr>
          <w:rFonts w:ascii="Times New Roman" w:hAnsi="Times New Roman"/>
          <w:sz w:val="24"/>
          <w:szCs w:val="24"/>
        </w:rPr>
        <w:t>:  Travis Goodman, Pro</w:t>
      </w:r>
      <w:r w:rsidR="000727D6" w:rsidRPr="004C4922">
        <w:rPr>
          <w:rFonts w:ascii="Times New Roman" w:hAnsi="Times New Roman"/>
          <w:sz w:val="24"/>
          <w:szCs w:val="24"/>
        </w:rPr>
        <w:t>ject Manager, RRT Program</w:t>
      </w:r>
      <w:r w:rsidR="00611410" w:rsidRPr="004C4922">
        <w:rPr>
          <w:rFonts w:ascii="Times New Roman" w:hAnsi="Times New Roman"/>
          <w:sz w:val="24"/>
          <w:szCs w:val="24"/>
        </w:rPr>
        <w:t xml:space="preserve"> Coordinator</w:t>
      </w:r>
      <w:r w:rsidR="000727D6" w:rsidRPr="004C4922">
        <w:rPr>
          <w:rFonts w:ascii="Times New Roman" w:hAnsi="Times New Roman"/>
          <w:sz w:val="24"/>
          <w:szCs w:val="24"/>
        </w:rPr>
        <w:t>, FDA Office of Partnership</w:t>
      </w:r>
      <w:r w:rsidR="00611410" w:rsidRPr="004C4922">
        <w:rPr>
          <w:rFonts w:ascii="Times New Roman" w:hAnsi="Times New Roman"/>
          <w:sz w:val="24"/>
          <w:szCs w:val="24"/>
        </w:rPr>
        <w:t xml:space="preserve"> </w:t>
      </w:r>
      <w:r w:rsidR="00D30B30" w:rsidRPr="004C4922">
        <w:rPr>
          <w:rFonts w:ascii="Times New Roman" w:hAnsi="Times New Roman"/>
          <w:sz w:val="24"/>
          <w:szCs w:val="24"/>
        </w:rPr>
        <w:t>spoke to</w:t>
      </w:r>
      <w:r w:rsidR="00611410" w:rsidRPr="004C4922">
        <w:rPr>
          <w:rFonts w:ascii="Times New Roman" w:hAnsi="Times New Roman"/>
          <w:sz w:val="24"/>
          <w:szCs w:val="24"/>
        </w:rPr>
        <w:t xml:space="preserve"> the group </w:t>
      </w:r>
      <w:r w:rsidR="00D30B30" w:rsidRPr="004C4922">
        <w:rPr>
          <w:rFonts w:ascii="Times New Roman" w:hAnsi="Times New Roman"/>
          <w:sz w:val="24"/>
          <w:szCs w:val="24"/>
        </w:rPr>
        <w:t xml:space="preserve">concerning </w:t>
      </w:r>
      <w:r w:rsidR="00611410" w:rsidRPr="004C4922">
        <w:rPr>
          <w:rFonts w:ascii="Times New Roman" w:hAnsi="Times New Roman"/>
          <w:sz w:val="24"/>
          <w:szCs w:val="24"/>
        </w:rPr>
        <w:t xml:space="preserve">where the Task Force is now, including their current focus and improving information sharing, workshop recommendations, program improvement and </w:t>
      </w:r>
      <w:r w:rsidR="00D30B30" w:rsidRPr="004C4922">
        <w:rPr>
          <w:rFonts w:ascii="Times New Roman" w:hAnsi="Times New Roman"/>
          <w:sz w:val="24"/>
          <w:szCs w:val="24"/>
        </w:rPr>
        <w:t>moving forward</w:t>
      </w:r>
      <w:r w:rsidR="00611410" w:rsidRPr="004C4922">
        <w:rPr>
          <w:rFonts w:ascii="Times New Roman" w:hAnsi="Times New Roman"/>
          <w:sz w:val="24"/>
          <w:szCs w:val="24"/>
        </w:rPr>
        <w:t xml:space="preserve">.  </w:t>
      </w:r>
    </w:p>
    <w:p w:rsidR="00611410" w:rsidRPr="00611410" w:rsidRDefault="00611410" w:rsidP="00611410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slide</w:t>
      </w:r>
      <w:proofErr w:type="gramEnd"/>
      <w:r>
        <w:rPr>
          <w:rFonts w:ascii="Times New Roman" w:hAnsi="Times New Roman"/>
          <w:sz w:val="24"/>
          <w:szCs w:val="24"/>
        </w:rPr>
        <w:t xml:space="preserve"> presentation available at:  (</w:t>
      </w:r>
      <w:hyperlink r:id="rId10" w:history="1">
        <w:r w:rsidRPr="00737C8B">
          <w:rPr>
            <w:rStyle w:val="Hyperlink"/>
            <w:rFonts w:ascii="Times New Roman" w:hAnsi="Times New Roman"/>
            <w:sz w:val="24"/>
            <w:szCs w:val="24"/>
          </w:rPr>
          <w:t>https://ia.foodprotectiontaskforce.com/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C04AE7" w:rsidRPr="00C04AE7" w:rsidRDefault="00C04AE7" w:rsidP="00611410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</w:p>
    <w:p w:rsidR="00AA6085" w:rsidRPr="00AD4D6C" w:rsidRDefault="00AA6085" w:rsidP="00AA6085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AD4D6C">
        <w:rPr>
          <w:rFonts w:ascii="Times New Roman" w:hAnsi="Times New Roman"/>
          <w:sz w:val="24"/>
          <w:szCs w:val="24"/>
          <w:u w:val="single"/>
        </w:rPr>
        <w:t>Foodborne Illness Update:</w:t>
      </w:r>
      <w:r w:rsidRPr="00AD4D6C">
        <w:rPr>
          <w:rFonts w:ascii="Times New Roman" w:hAnsi="Times New Roman"/>
          <w:sz w:val="24"/>
          <w:szCs w:val="24"/>
        </w:rPr>
        <w:t xml:space="preserve">  Melanie Harris, </w:t>
      </w:r>
      <w:r w:rsidR="00265E4C" w:rsidRPr="00AD4D6C">
        <w:rPr>
          <w:rFonts w:ascii="Times New Roman" w:hAnsi="Times New Roman"/>
          <w:sz w:val="24"/>
          <w:szCs w:val="24"/>
        </w:rPr>
        <w:t>DIA FBI Response Coordinator</w:t>
      </w:r>
      <w:r w:rsidR="00773D32" w:rsidRPr="00AD4D6C">
        <w:rPr>
          <w:rFonts w:ascii="Times New Roman" w:hAnsi="Times New Roman"/>
          <w:sz w:val="24"/>
          <w:szCs w:val="24"/>
        </w:rPr>
        <w:t xml:space="preserve">, shared with the group </w:t>
      </w:r>
      <w:r w:rsidR="00AD4D6C" w:rsidRPr="00AD4D6C">
        <w:rPr>
          <w:rFonts w:ascii="Times New Roman" w:hAnsi="Times New Roman"/>
          <w:sz w:val="24"/>
          <w:szCs w:val="24"/>
        </w:rPr>
        <w:t>some specifics concerning</w:t>
      </w:r>
      <w:r w:rsidR="00773D32" w:rsidRPr="00AD4D6C">
        <w:rPr>
          <w:rFonts w:ascii="Times New Roman" w:hAnsi="Times New Roman"/>
          <w:sz w:val="24"/>
          <w:szCs w:val="24"/>
        </w:rPr>
        <w:t xml:space="preserve"> a complaint received by a local public health contracting agency concerning razor blades in a doughnut.  The doughnuts were produced at a local grocery store and served at a Grandparents Day event at an elementary school in the community.  Some doughnuts were sold from the store.  An investigation was conducted.  It was d</w:t>
      </w:r>
      <w:r w:rsidR="004C02E0">
        <w:rPr>
          <w:rFonts w:ascii="Times New Roman" w:hAnsi="Times New Roman"/>
          <w:sz w:val="24"/>
          <w:szCs w:val="24"/>
        </w:rPr>
        <w:t xml:space="preserve">etermined that the razor blades </w:t>
      </w:r>
      <w:r w:rsidR="00773D32" w:rsidRPr="00AD4D6C">
        <w:rPr>
          <w:rFonts w:ascii="Times New Roman" w:hAnsi="Times New Roman"/>
          <w:sz w:val="24"/>
          <w:szCs w:val="24"/>
        </w:rPr>
        <w:t xml:space="preserve">were stored on a shelf above the doughnut mixer.  Some blades fell into the dough mix and were not observed in the finished product.  </w:t>
      </w:r>
      <w:r w:rsidR="004C02E0">
        <w:rPr>
          <w:rFonts w:ascii="Times New Roman" w:hAnsi="Times New Roman"/>
          <w:sz w:val="24"/>
          <w:szCs w:val="24"/>
        </w:rPr>
        <w:t xml:space="preserve">There were no injuries.  </w:t>
      </w:r>
      <w:bookmarkStart w:id="0" w:name="_GoBack"/>
      <w:bookmarkEnd w:id="0"/>
      <w:r w:rsidR="00773D32" w:rsidRPr="00AD4D6C">
        <w:rPr>
          <w:rFonts w:ascii="Times New Roman" w:hAnsi="Times New Roman"/>
          <w:sz w:val="24"/>
          <w:szCs w:val="24"/>
        </w:rPr>
        <w:t xml:space="preserve">New procedures for storage of the blades were established outside of the food preparation area. </w:t>
      </w:r>
    </w:p>
    <w:p w:rsidR="00AD4D6C" w:rsidRPr="00AD4D6C" w:rsidRDefault="00AD4D6C" w:rsidP="00AD4D6C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</w:p>
    <w:p w:rsidR="00866D81" w:rsidRPr="00866D81" w:rsidRDefault="00E30C84" w:rsidP="00F03A87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866D81">
        <w:rPr>
          <w:rFonts w:ascii="Times New Roman" w:hAnsi="Times New Roman"/>
          <w:sz w:val="24"/>
          <w:szCs w:val="24"/>
          <w:u w:val="single"/>
        </w:rPr>
        <w:t>Information Sharing:</w:t>
      </w:r>
      <w:r w:rsidRPr="00866D81">
        <w:rPr>
          <w:rFonts w:ascii="Times New Roman" w:hAnsi="Times New Roman"/>
          <w:sz w:val="24"/>
          <w:szCs w:val="24"/>
        </w:rPr>
        <w:t xml:space="preserve">  </w:t>
      </w:r>
    </w:p>
    <w:p w:rsidR="00866D81" w:rsidRPr="00866D81" w:rsidRDefault="00F03A87" w:rsidP="00866D81">
      <w:pPr>
        <w:pStyle w:val="ListParagraph"/>
        <w:numPr>
          <w:ilvl w:val="0"/>
          <w:numId w:val="39"/>
        </w:numPr>
        <w:ind w:left="990"/>
        <w:rPr>
          <w:rFonts w:ascii="Times New Roman" w:hAnsi="Times New Roman"/>
          <w:i/>
          <w:sz w:val="24"/>
          <w:szCs w:val="24"/>
        </w:rPr>
      </w:pPr>
      <w:r w:rsidRPr="00866D81">
        <w:rPr>
          <w:rFonts w:ascii="Times New Roman" w:hAnsi="Times New Roman"/>
          <w:sz w:val="24"/>
          <w:szCs w:val="24"/>
        </w:rPr>
        <w:t>Those in attendance shared information concerning their specific or</w:t>
      </w:r>
      <w:r w:rsidR="00866D81" w:rsidRPr="00866D81">
        <w:rPr>
          <w:rFonts w:ascii="Times New Roman" w:hAnsi="Times New Roman"/>
          <w:sz w:val="24"/>
          <w:szCs w:val="24"/>
        </w:rPr>
        <w:t xml:space="preserve">ganizations.  </w:t>
      </w:r>
    </w:p>
    <w:p w:rsidR="00AA14D8" w:rsidRDefault="00AA14D8" w:rsidP="001025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12641" w:rsidRDefault="00B12641" w:rsidP="00E30C84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DIA Update:</w:t>
      </w:r>
    </w:p>
    <w:p w:rsidR="00A96F62" w:rsidRPr="00A96F62" w:rsidRDefault="008805C8" w:rsidP="00B12641">
      <w:pPr>
        <w:pStyle w:val="ListParagraph"/>
        <w:numPr>
          <w:ilvl w:val="0"/>
          <w:numId w:val="39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As of July 1, 2016, an additional territory</w:t>
      </w:r>
      <w:r w:rsidR="00B1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added</w:t>
      </w:r>
      <w:r w:rsidR="00A96F62">
        <w:rPr>
          <w:rFonts w:ascii="Times New Roman" w:hAnsi="Times New Roman"/>
          <w:sz w:val="24"/>
          <w:szCs w:val="24"/>
        </w:rPr>
        <w:t xml:space="preserve"> under the Department’s inspection, enforcement and licensing services</w:t>
      </w:r>
      <w:r>
        <w:rPr>
          <w:rFonts w:ascii="Times New Roman" w:hAnsi="Times New Roman"/>
          <w:sz w:val="24"/>
          <w:szCs w:val="24"/>
        </w:rPr>
        <w:t xml:space="preserve">.  Delaware County is moving under state authority from Black Hawk County </w:t>
      </w:r>
      <w:r w:rsidR="0084721D">
        <w:rPr>
          <w:rFonts w:ascii="Times New Roman" w:hAnsi="Times New Roman"/>
          <w:sz w:val="24"/>
          <w:szCs w:val="24"/>
        </w:rPr>
        <w:t xml:space="preserve">Health Department </w:t>
      </w:r>
      <w:r>
        <w:rPr>
          <w:rFonts w:ascii="Times New Roman" w:hAnsi="Times New Roman"/>
          <w:sz w:val="24"/>
          <w:szCs w:val="24"/>
        </w:rPr>
        <w:t>due to resource issues.</w:t>
      </w:r>
    </w:p>
    <w:p w:rsidR="00DC0E23" w:rsidRPr="007E43D4" w:rsidRDefault="007E43D4" w:rsidP="00981DF2">
      <w:pPr>
        <w:pStyle w:val="ListParagraph"/>
        <w:numPr>
          <w:ilvl w:val="0"/>
          <w:numId w:val="40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There are currently 14 contract agencies responsible for inspections, enforcement and licensing services, with 6 of those on one year contracts due this Fall.</w:t>
      </w:r>
    </w:p>
    <w:p w:rsidR="007E43D4" w:rsidRPr="00DC0E23" w:rsidRDefault="007E43D4" w:rsidP="00981DF2">
      <w:pPr>
        <w:pStyle w:val="ListParagraph"/>
        <w:numPr>
          <w:ilvl w:val="0"/>
          <w:numId w:val="40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On May 26, 2016, the Iowa Food Safety and Protection Task Force and DIA are hosting a special workshop for law enforcement to better integrate them on our process in the event of an intentional food contamination event.</w:t>
      </w:r>
    </w:p>
    <w:p w:rsidR="00B3602C" w:rsidRPr="00465BF7" w:rsidRDefault="00B3602C" w:rsidP="00465BF7">
      <w:pPr>
        <w:pStyle w:val="ListParagraph"/>
        <w:tabs>
          <w:tab w:val="left" w:pos="270"/>
        </w:tabs>
        <w:ind w:left="630"/>
        <w:rPr>
          <w:rFonts w:ascii="Times New Roman" w:hAnsi="Times New Roman"/>
          <w:sz w:val="24"/>
          <w:szCs w:val="24"/>
          <w:u w:val="single"/>
        </w:rPr>
      </w:pPr>
    </w:p>
    <w:p w:rsidR="00703C36" w:rsidRPr="00703C36" w:rsidRDefault="00106A6F" w:rsidP="0086512B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Next Meeting:</w:t>
      </w:r>
      <w:r>
        <w:rPr>
          <w:rFonts w:ascii="Times New Roman" w:hAnsi="Times New Roman"/>
          <w:sz w:val="24"/>
          <w:szCs w:val="24"/>
        </w:rPr>
        <w:t xml:space="preserve">  Scheduled for </w:t>
      </w:r>
      <w:r w:rsidR="0086512B">
        <w:rPr>
          <w:rFonts w:ascii="Times New Roman" w:hAnsi="Times New Roman"/>
          <w:sz w:val="24"/>
          <w:szCs w:val="24"/>
        </w:rPr>
        <w:t>some time in October 2016.</w:t>
      </w:r>
    </w:p>
    <w:p w:rsidR="00106A6F" w:rsidRPr="00106A6F" w:rsidRDefault="00106A6F" w:rsidP="00703C36">
      <w:pPr>
        <w:pStyle w:val="ListParagraph"/>
        <w:tabs>
          <w:tab w:val="left" w:pos="270"/>
        </w:tabs>
        <w:ind w:left="630"/>
        <w:rPr>
          <w:rFonts w:ascii="Times New Roman" w:hAnsi="Times New Roman"/>
          <w:sz w:val="24"/>
          <w:szCs w:val="24"/>
          <w:u w:val="single"/>
        </w:rPr>
      </w:pPr>
    </w:p>
    <w:p w:rsidR="00677756" w:rsidRPr="000A131B" w:rsidRDefault="00677756" w:rsidP="00E30C84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  <w:r w:rsidRPr="00677756">
        <w:rPr>
          <w:rFonts w:ascii="Times New Roman" w:hAnsi="Times New Roman"/>
          <w:sz w:val="24"/>
          <w:szCs w:val="24"/>
          <w:u w:val="single"/>
        </w:rPr>
        <w:t>Adjourn:</w:t>
      </w:r>
      <w:r w:rsidR="00664288">
        <w:rPr>
          <w:rFonts w:ascii="Times New Roman" w:hAnsi="Times New Roman"/>
          <w:sz w:val="24"/>
          <w:szCs w:val="24"/>
        </w:rPr>
        <w:t xml:space="preserve">  The meeting adjourned </w:t>
      </w:r>
      <w:r w:rsidR="00745E0E">
        <w:rPr>
          <w:rFonts w:ascii="Times New Roman" w:hAnsi="Times New Roman"/>
          <w:sz w:val="24"/>
          <w:szCs w:val="24"/>
        </w:rPr>
        <w:t xml:space="preserve">at </w:t>
      </w:r>
      <w:r w:rsidR="00664288">
        <w:rPr>
          <w:rFonts w:ascii="Times New Roman" w:hAnsi="Times New Roman"/>
          <w:sz w:val="24"/>
          <w:szCs w:val="24"/>
        </w:rPr>
        <w:t xml:space="preserve">approximately </w:t>
      </w:r>
      <w:r w:rsidR="0086512B">
        <w:rPr>
          <w:rFonts w:ascii="Times New Roman" w:hAnsi="Times New Roman"/>
          <w:sz w:val="24"/>
          <w:szCs w:val="24"/>
        </w:rPr>
        <w:t>3</w:t>
      </w:r>
      <w:r w:rsidR="00703C36">
        <w:rPr>
          <w:rFonts w:ascii="Times New Roman" w:hAnsi="Times New Roman"/>
          <w:sz w:val="24"/>
          <w:szCs w:val="24"/>
        </w:rPr>
        <w:t>:30 p.m.</w:t>
      </w:r>
    </w:p>
    <w:sectPr w:rsidR="00677756" w:rsidRPr="000A131B" w:rsidSect="009A014F">
      <w:headerReference w:type="default" r:id="rId11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2" w:rsidRDefault="00C82522" w:rsidP="00C82522">
      <w:pPr>
        <w:spacing w:after="0" w:line="240" w:lineRule="auto"/>
      </w:pPr>
      <w:r>
        <w:separator/>
      </w:r>
    </w:p>
  </w:endnote>
  <w:endnote w:type="continuationSeparator" w:id="0">
    <w:p w:rsidR="00C82522" w:rsidRDefault="00C82522" w:rsidP="00C8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2" w:rsidRDefault="00C82522" w:rsidP="00C82522">
      <w:pPr>
        <w:spacing w:after="0" w:line="240" w:lineRule="auto"/>
      </w:pPr>
      <w:r>
        <w:separator/>
      </w:r>
    </w:p>
  </w:footnote>
  <w:footnote w:type="continuationSeparator" w:id="0">
    <w:p w:rsidR="00C82522" w:rsidRDefault="00C82522" w:rsidP="00C8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6" w:rsidRPr="00BF7B66" w:rsidRDefault="00BF7B66">
    <w:pPr>
      <w:pStyle w:val="Header"/>
      <w:rPr>
        <w:sz w:val="20"/>
        <w:szCs w:val="20"/>
      </w:rPr>
    </w:pPr>
    <w:r w:rsidRPr="00BF7B66">
      <w:rPr>
        <w:sz w:val="20"/>
        <w:szCs w:val="20"/>
      </w:rPr>
      <w:t>Iowa Food Safety Task Force Meeting</w:t>
    </w:r>
  </w:p>
  <w:p w:rsidR="00BF7B66" w:rsidRPr="00BF7B66" w:rsidRDefault="00074A65">
    <w:pPr>
      <w:pStyle w:val="Header"/>
      <w:rPr>
        <w:sz w:val="20"/>
        <w:szCs w:val="20"/>
      </w:rPr>
    </w:pPr>
    <w:r>
      <w:rPr>
        <w:sz w:val="20"/>
        <w:szCs w:val="20"/>
      </w:rPr>
      <w:t>May 25, 2016</w:t>
    </w:r>
  </w:p>
  <w:p w:rsidR="00BF7B66" w:rsidRPr="00BF7B66" w:rsidRDefault="00BF7B66">
    <w:pPr>
      <w:pStyle w:val="Header"/>
      <w:rPr>
        <w:sz w:val="20"/>
        <w:szCs w:val="20"/>
      </w:rPr>
    </w:pPr>
    <w:r w:rsidRPr="00BF7B66">
      <w:rPr>
        <w:sz w:val="20"/>
        <w:szCs w:val="20"/>
      </w:rPr>
      <w:t xml:space="preserve">Page </w:t>
    </w:r>
    <w:r w:rsidRPr="00BF7B66">
      <w:rPr>
        <w:sz w:val="20"/>
        <w:szCs w:val="20"/>
      </w:rPr>
      <w:fldChar w:fldCharType="begin"/>
    </w:r>
    <w:r w:rsidRPr="00BF7B66">
      <w:rPr>
        <w:sz w:val="20"/>
        <w:szCs w:val="20"/>
      </w:rPr>
      <w:instrText xml:space="preserve"> PAGE   \* MERGEFORMAT </w:instrText>
    </w:r>
    <w:r w:rsidRPr="00BF7B66">
      <w:rPr>
        <w:sz w:val="20"/>
        <w:szCs w:val="20"/>
      </w:rPr>
      <w:fldChar w:fldCharType="separate"/>
    </w:r>
    <w:r w:rsidR="004C02E0">
      <w:rPr>
        <w:noProof/>
        <w:sz w:val="20"/>
        <w:szCs w:val="20"/>
      </w:rPr>
      <w:t>2</w:t>
    </w:r>
    <w:r w:rsidRPr="00BF7B66">
      <w:rPr>
        <w:noProof/>
        <w:sz w:val="20"/>
        <w:szCs w:val="20"/>
      </w:rPr>
      <w:fldChar w:fldCharType="end"/>
    </w:r>
  </w:p>
  <w:p w:rsidR="00BF7B66" w:rsidRDefault="00BF7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28D"/>
    <w:multiLevelType w:val="hybridMultilevel"/>
    <w:tmpl w:val="F0F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C22"/>
    <w:multiLevelType w:val="hybridMultilevel"/>
    <w:tmpl w:val="D024A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657A12"/>
    <w:multiLevelType w:val="hybridMultilevel"/>
    <w:tmpl w:val="C33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733A8"/>
    <w:multiLevelType w:val="hybridMultilevel"/>
    <w:tmpl w:val="9CE43C0A"/>
    <w:lvl w:ilvl="0" w:tplc="97ECD9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A13A963C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3499"/>
    <w:multiLevelType w:val="hybridMultilevel"/>
    <w:tmpl w:val="F9B2D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C41866"/>
    <w:multiLevelType w:val="hybridMultilevel"/>
    <w:tmpl w:val="8E1E7EB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05E21D8"/>
    <w:multiLevelType w:val="hybridMultilevel"/>
    <w:tmpl w:val="071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B1FBF"/>
    <w:multiLevelType w:val="hybridMultilevel"/>
    <w:tmpl w:val="9FA61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4837"/>
    <w:multiLevelType w:val="hybridMultilevel"/>
    <w:tmpl w:val="56F8C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7909B0"/>
    <w:multiLevelType w:val="hybridMultilevel"/>
    <w:tmpl w:val="9CBE8E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D714196"/>
    <w:multiLevelType w:val="hybridMultilevel"/>
    <w:tmpl w:val="CDE6B1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10D89"/>
    <w:multiLevelType w:val="hybridMultilevel"/>
    <w:tmpl w:val="082000F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AF2869"/>
    <w:multiLevelType w:val="hybridMultilevel"/>
    <w:tmpl w:val="2A5A03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0411624"/>
    <w:multiLevelType w:val="hybridMultilevel"/>
    <w:tmpl w:val="DF1A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280EE7"/>
    <w:multiLevelType w:val="hybridMultilevel"/>
    <w:tmpl w:val="B5E6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8724B"/>
    <w:multiLevelType w:val="hybridMultilevel"/>
    <w:tmpl w:val="140A44B6"/>
    <w:lvl w:ilvl="0" w:tplc="7D828396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3B5"/>
    <w:multiLevelType w:val="hybridMultilevel"/>
    <w:tmpl w:val="989E7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45155C"/>
    <w:multiLevelType w:val="hybridMultilevel"/>
    <w:tmpl w:val="812AB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6218B5"/>
    <w:multiLevelType w:val="hybridMultilevel"/>
    <w:tmpl w:val="065C4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B359BC"/>
    <w:multiLevelType w:val="hybridMultilevel"/>
    <w:tmpl w:val="B8148DE8"/>
    <w:lvl w:ilvl="0" w:tplc="158283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F5744"/>
    <w:multiLevelType w:val="hybridMultilevel"/>
    <w:tmpl w:val="9802F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693A"/>
    <w:multiLevelType w:val="hybridMultilevel"/>
    <w:tmpl w:val="38FA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456A5A"/>
    <w:multiLevelType w:val="multilevel"/>
    <w:tmpl w:val="0568DAAC"/>
    <w:lvl w:ilvl="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2196B"/>
    <w:multiLevelType w:val="hybridMultilevel"/>
    <w:tmpl w:val="C09A4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255296"/>
    <w:multiLevelType w:val="hybridMultilevel"/>
    <w:tmpl w:val="0482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CD7C3C"/>
    <w:multiLevelType w:val="hybridMultilevel"/>
    <w:tmpl w:val="DF1A9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7F707D6"/>
    <w:multiLevelType w:val="hybridMultilevel"/>
    <w:tmpl w:val="912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1FEB"/>
    <w:multiLevelType w:val="hybridMultilevel"/>
    <w:tmpl w:val="DAB63B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F90164B"/>
    <w:multiLevelType w:val="multilevel"/>
    <w:tmpl w:val="4FCCAAA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5B57E1"/>
    <w:multiLevelType w:val="hybridMultilevel"/>
    <w:tmpl w:val="FF5A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A60381"/>
    <w:multiLevelType w:val="hybridMultilevel"/>
    <w:tmpl w:val="20222272"/>
    <w:lvl w:ilvl="0" w:tplc="3FE8FD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AB7111"/>
    <w:multiLevelType w:val="hybridMultilevel"/>
    <w:tmpl w:val="D77AE3C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5CC67074"/>
    <w:multiLevelType w:val="hybridMultilevel"/>
    <w:tmpl w:val="D6D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3246C"/>
    <w:multiLevelType w:val="hybridMultilevel"/>
    <w:tmpl w:val="8B9EC6F4"/>
    <w:lvl w:ilvl="0" w:tplc="7CC4E7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811C25"/>
    <w:multiLevelType w:val="hybridMultilevel"/>
    <w:tmpl w:val="CA12A4BC"/>
    <w:lvl w:ilvl="0" w:tplc="B930D80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DD0992"/>
    <w:multiLevelType w:val="hybridMultilevel"/>
    <w:tmpl w:val="C92C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54C5B"/>
    <w:multiLevelType w:val="hybridMultilevel"/>
    <w:tmpl w:val="7ACEBC82"/>
    <w:lvl w:ilvl="0" w:tplc="51B4DED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C43D6A"/>
    <w:multiLevelType w:val="hybridMultilevel"/>
    <w:tmpl w:val="122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F539A"/>
    <w:multiLevelType w:val="hybridMultilevel"/>
    <w:tmpl w:val="1780D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0F0D3E"/>
    <w:multiLevelType w:val="hybridMultilevel"/>
    <w:tmpl w:val="62F83A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7CB45E65"/>
    <w:multiLevelType w:val="hybridMultilevel"/>
    <w:tmpl w:val="3A66A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0"/>
  </w:num>
  <w:num w:numId="6">
    <w:abstractNumId w:val="7"/>
  </w:num>
  <w:num w:numId="7">
    <w:abstractNumId w:val="29"/>
  </w:num>
  <w:num w:numId="8">
    <w:abstractNumId w:val="14"/>
  </w:num>
  <w:num w:numId="9">
    <w:abstractNumId w:val="13"/>
  </w:num>
  <w:num w:numId="10">
    <w:abstractNumId w:val="33"/>
  </w:num>
  <w:num w:numId="11">
    <w:abstractNumId w:val="36"/>
  </w:num>
  <w:num w:numId="12">
    <w:abstractNumId w:val="28"/>
  </w:num>
  <w:num w:numId="13">
    <w:abstractNumId w:val="22"/>
  </w:num>
  <w:num w:numId="14">
    <w:abstractNumId w:val="3"/>
  </w:num>
  <w:num w:numId="15">
    <w:abstractNumId w:val="25"/>
  </w:num>
  <w:num w:numId="16">
    <w:abstractNumId w:val="30"/>
  </w:num>
  <w:num w:numId="17">
    <w:abstractNumId w:val="8"/>
  </w:num>
  <w:num w:numId="18">
    <w:abstractNumId w:val="1"/>
  </w:num>
  <w:num w:numId="19">
    <w:abstractNumId w:val="37"/>
  </w:num>
  <w:num w:numId="20">
    <w:abstractNumId w:val="26"/>
  </w:num>
  <w:num w:numId="21">
    <w:abstractNumId w:val="18"/>
  </w:num>
  <w:num w:numId="22">
    <w:abstractNumId w:val="21"/>
  </w:num>
  <w:num w:numId="23">
    <w:abstractNumId w:val="32"/>
  </w:num>
  <w:num w:numId="24">
    <w:abstractNumId w:val="17"/>
  </w:num>
  <w:num w:numId="25">
    <w:abstractNumId w:val="38"/>
  </w:num>
  <w:num w:numId="26">
    <w:abstractNumId w:val="10"/>
  </w:num>
  <w:num w:numId="27">
    <w:abstractNumId w:val="35"/>
  </w:num>
  <w:num w:numId="28">
    <w:abstractNumId w:val="11"/>
  </w:num>
  <w:num w:numId="29">
    <w:abstractNumId w:val="4"/>
  </w:num>
  <w:num w:numId="30">
    <w:abstractNumId w:val="27"/>
  </w:num>
  <w:num w:numId="31">
    <w:abstractNumId w:val="16"/>
  </w:num>
  <w:num w:numId="32">
    <w:abstractNumId w:val="0"/>
  </w:num>
  <w:num w:numId="33">
    <w:abstractNumId w:val="24"/>
  </w:num>
  <w:num w:numId="34">
    <w:abstractNumId w:val="23"/>
  </w:num>
  <w:num w:numId="35">
    <w:abstractNumId w:val="9"/>
  </w:num>
  <w:num w:numId="36">
    <w:abstractNumId w:val="31"/>
  </w:num>
  <w:num w:numId="37">
    <w:abstractNumId w:val="6"/>
  </w:num>
  <w:num w:numId="38">
    <w:abstractNumId w:val="2"/>
  </w:num>
  <w:num w:numId="39">
    <w:abstractNumId w:val="12"/>
  </w:num>
  <w:num w:numId="40">
    <w:abstractNumId w:val="5"/>
  </w:num>
  <w:num w:numId="41">
    <w:abstractNumId w:val="3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AD"/>
    <w:rsid w:val="000009E2"/>
    <w:rsid w:val="00007EF5"/>
    <w:rsid w:val="000111D3"/>
    <w:rsid w:val="00016B31"/>
    <w:rsid w:val="0003025F"/>
    <w:rsid w:val="00031A96"/>
    <w:rsid w:val="00042316"/>
    <w:rsid w:val="0004694C"/>
    <w:rsid w:val="0005607A"/>
    <w:rsid w:val="0006483D"/>
    <w:rsid w:val="000727D6"/>
    <w:rsid w:val="00074A65"/>
    <w:rsid w:val="00094A2B"/>
    <w:rsid w:val="000A131B"/>
    <w:rsid w:val="000A174D"/>
    <w:rsid w:val="000A2734"/>
    <w:rsid w:val="000C3C07"/>
    <w:rsid w:val="000D03E7"/>
    <w:rsid w:val="000D3F2F"/>
    <w:rsid w:val="000E0A0E"/>
    <w:rsid w:val="000E5D00"/>
    <w:rsid w:val="000F0E8E"/>
    <w:rsid w:val="001025A5"/>
    <w:rsid w:val="0010397D"/>
    <w:rsid w:val="00106A6F"/>
    <w:rsid w:val="0011059D"/>
    <w:rsid w:val="001228EC"/>
    <w:rsid w:val="00125515"/>
    <w:rsid w:val="00134C7D"/>
    <w:rsid w:val="001578BD"/>
    <w:rsid w:val="00180DCB"/>
    <w:rsid w:val="001812C0"/>
    <w:rsid w:val="00194A2D"/>
    <w:rsid w:val="00195BD2"/>
    <w:rsid w:val="001A19DE"/>
    <w:rsid w:val="001C0CCF"/>
    <w:rsid w:val="001C37BD"/>
    <w:rsid w:val="001D2F81"/>
    <w:rsid w:val="001D7C88"/>
    <w:rsid w:val="001F4A14"/>
    <w:rsid w:val="001F74AD"/>
    <w:rsid w:val="00214150"/>
    <w:rsid w:val="0022419E"/>
    <w:rsid w:val="002423D9"/>
    <w:rsid w:val="00257310"/>
    <w:rsid w:val="00265E4C"/>
    <w:rsid w:val="002A1F0D"/>
    <w:rsid w:val="002B01AC"/>
    <w:rsid w:val="002B258F"/>
    <w:rsid w:val="002B6073"/>
    <w:rsid w:val="002C0E51"/>
    <w:rsid w:val="002C4EE3"/>
    <w:rsid w:val="002E42CD"/>
    <w:rsid w:val="002F4EA7"/>
    <w:rsid w:val="003051EF"/>
    <w:rsid w:val="00314D7E"/>
    <w:rsid w:val="0033508A"/>
    <w:rsid w:val="0034048B"/>
    <w:rsid w:val="003555CA"/>
    <w:rsid w:val="00360269"/>
    <w:rsid w:val="003653D5"/>
    <w:rsid w:val="00371DC2"/>
    <w:rsid w:val="003806E3"/>
    <w:rsid w:val="003810C9"/>
    <w:rsid w:val="003968EB"/>
    <w:rsid w:val="00397E60"/>
    <w:rsid w:val="003B469F"/>
    <w:rsid w:val="003B65B2"/>
    <w:rsid w:val="003B76BD"/>
    <w:rsid w:val="003C6AD7"/>
    <w:rsid w:val="003E006C"/>
    <w:rsid w:val="00400B80"/>
    <w:rsid w:val="004057EB"/>
    <w:rsid w:val="004268B9"/>
    <w:rsid w:val="0043323F"/>
    <w:rsid w:val="00442F7B"/>
    <w:rsid w:val="00455F05"/>
    <w:rsid w:val="00465BF7"/>
    <w:rsid w:val="00474E46"/>
    <w:rsid w:val="00482EE4"/>
    <w:rsid w:val="004A5257"/>
    <w:rsid w:val="004A7B60"/>
    <w:rsid w:val="004A7C5A"/>
    <w:rsid w:val="004C02E0"/>
    <w:rsid w:val="004C19B1"/>
    <w:rsid w:val="004C4922"/>
    <w:rsid w:val="004C4FB2"/>
    <w:rsid w:val="004C6BF5"/>
    <w:rsid w:val="004D414C"/>
    <w:rsid w:val="004E0F0B"/>
    <w:rsid w:val="004E383A"/>
    <w:rsid w:val="00503AFF"/>
    <w:rsid w:val="005057C2"/>
    <w:rsid w:val="00506835"/>
    <w:rsid w:val="00507406"/>
    <w:rsid w:val="00512EA5"/>
    <w:rsid w:val="00520892"/>
    <w:rsid w:val="00520FB5"/>
    <w:rsid w:val="005225B1"/>
    <w:rsid w:val="00525D3C"/>
    <w:rsid w:val="00540116"/>
    <w:rsid w:val="00564D9D"/>
    <w:rsid w:val="00587BD9"/>
    <w:rsid w:val="00587EA4"/>
    <w:rsid w:val="00592BBF"/>
    <w:rsid w:val="005B18C1"/>
    <w:rsid w:val="00601ED0"/>
    <w:rsid w:val="0060345B"/>
    <w:rsid w:val="00611410"/>
    <w:rsid w:val="00616D62"/>
    <w:rsid w:val="0062428C"/>
    <w:rsid w:val="00640064"/>
    <w:rsid w:val="00664288"/>
    <w:rsid w:val="00677756"/>
    <w:rsid w:val="006A29DF"/>
    <w:rsid w:val="006A2DC5"/>
    <w:rsid w:val="006A4732"/>
    <w:rsid w:val="006C1CB6"/>
    <w:rsid w:val="006C21D0"/>
    <w:rsid w:val="006E1C7F"/>
    <w:rsid w:val="006E5D2E"/>
    <w:rsid w:val="006F0D72"/>
    <w:rsid w:val="006F6F15"/>
    <w:rsid w:val="007028AE"/>
    <w:rsid w:val="00703C36"/>
    <w:rsid w:val="00721C9E"/>
    <w:rsid w:val="00736767"/>
    <w:rsid w:val="00742256"/>
    <w:rsid w:val="00745C0B"/>
    <w:rsid w:val="00745E0E"/>
    <w:rsid w:val="007639C8"/>
    <w:rsid w:val="00773D32"/>
    <w:rsid w:val="00786B86"/>
    <w:rsid w:val="00793E27"/>
    <w:rsid w:val="007942C1"/>
    <w:rsid w:val="00795A6E"/>
    <w:rsid w:val="007A444B"/>
    <w:rsid w:val="007A54A2"/>
    <w:rsid w:val="007A6EA3"/>
    <w:rsid w:val="007B1610"/>
    <w:rsid w:val="007B4CC0"/>
    <w:rsid w:val="007C107F"/>
    <w:rsid w:val="007C5AE3"/>
    <w:rsid w:val="007E43D4"/>
    <w:rsid w:val="00822AC3"/>
    <w:rsid w:val="00831C90"/>
    <w:rsid w:val="00836011"/>
    <w:rsid w:val="00843AAB"/>
    <w:rsid w:val="0084721D"/>
    <w:rsid w:val="008472D4"/>
    <w:rsid w:val="0086512B"/>
    <w:rsid w:val="00866D81"/>
    <w:rsid w:val="00871101"/>
    <w:rsid w:val="008805C8"/>
    <w:rsid w:val="00885FD0"/>
    <w:rsid w:val="00895706"/>
    <w:rsid w:val="008B4A53"/>
    <w:rsid w:val="008C282D"/>
    <w:rsid w:val="008C3C19"/>
    <w:rsid w:val="008D5587"/>
    <w:rsid w:val="008E3538"/>
    <w:rsid w:val="008F1F30"/>
    <w:rsid w:val="008F42E3"/>
    <w:rsid w:val="008F6B79"/>
    <w:rsid w:val="00901A58"/>
    <w:rsid w:val="00902E69"/>
    <w:rsid w:val="00904303"/>
    <w:rsid w:val="009119D0"/>
    <w:rsid w:val="009562DF"/>
    <w:rsid w:val="00981DF2"/>
    <w:rsid w:val="00990742"/>
    <w:rsid w:val="009A014F"/>
    <w:rsid w:val="009A7762"/>
    <w:rsid w:val="009B0BD2"/>
    <w:rsid w:val="009B4BBD"/>
    <w:rsid w:val="009C23A5"/>
    <w:rsid w:val="009C4FCC"/>
    <w:rsid w:val="009E37CB"/>
    <w:rsid w:val="00A0052B"/>
    <w:rsid w:val="00A10D92"/>
    <w:rsid w:val="00A12166"/>
    <w:rsid w:val="00A12214"/>
    <w:rsid w:val="00A13598"/>
    <w:rsid w:val="00A16B85"/>
    <w:rsid w:val="00A22927"/>
    <w:rsid w:val="00A22C05"/>
    <w:rsid w:val="00A230CF"/>
    <w:rsid w:val="00A56F38"/>
    <w:rsid w:val="00A579F8"/>
    <w:rsid w:val="00A865E2"/>
    <w:rsid w:val="00A901BA"/>
    <w:rsid w:val="00A96F62"/>
    <w:rsid w:val="00AA14D8"/>
    <w:rsid w:val="00AA39DB"/>
    <w:rsid w:val="00AA3E24"/>
    <w:rsid w:val="00AA5943"/>
    <w:rsid w:val="00AA6085"/>
    <w:rsid w:val="00AB4B80"/>
    <w:rsid w:val="00AB4C08"/>
    <w:rsid w:val="00AC4B70"/>
    <w:rsid w:val="00AD4D6C"/>
    <w:rsid w:val="00AE5899"/>
    <w:rsid w:val="00AE772E"/>
    <w:rsid w:val="00B12641"/>
    <w:rsid w:val="00B178A7"/>
    <w:rsid w:val="00B17A81"/>
    <w:rsid w:val="00B22EA7"/>
    <w:rsid w:val="00B22EF2"/>
    <w:rsid w:val="00B270F0"/>
    <w:rsid w:val="00B305DB"/>
    <w:rsid w:val="00B3602C"/>
    <w:rsid w:val="00B537EA"/>
    <w:rsid w:val="00B91C89"/>
    <w:rsid w:val="00B95A81"/>
    <w:rsid w:val="00B9709C"/>
    <w:rsid w:val="00BA733A"/>
    <w:rsid w:val="00BB3BF7"/>
    <w:rsid w:val="00BB6B9B"/>
    <w:rsid w:val="00BC08EE"/>
    <w:rsid w:val="00BC264A"/>
    <w:rsid w:val="00BC54B3"/>
    <w:rsid w:val="00BD0A05"/>
    <w:rsid w:val="00BD0C44"/>
    <w:rsid w:val="00BD5592"/>
    <w:rsid w:val="00BF7B66"/>
    <w:rsid w:val="00C04AE7"/>
    <w:rsid w:val="00C207A9"/>
    <w:rsid w:val="00C3106A"/>
    <w:rsid w:val="00C32057"/>
    <w:rsid w:val="00C40459"/>
    <w:rsid w:val="00C500B8"/>
    <w:rsid w:val="00C57662"/>
    <w:rsid w:val="00C82522"/>
    <w:rsid w:val="00C82535"/>
    <w:rsid w:val="00C829D3"/>
    <w:rsid w:val="00C83CED"/>
    <w:rsid w:val="00CA012F"/>
    <w:rsid w:val="00CA6321"/>
    <w:rsid w:val="00CA7122"/>
    <w:rsid w:val="00CC45A3"/>
    <w:rsid w:val="00CC4BA0"/>
    <w:rsid w:val="00CC7110"/>
    <w:rsid w:val="00CD56C8"/>
    <w:rsid w:val="00CF2315"/>
    <w:rsid w:val="00CF3364"/>
    <w:rsid w:val="00D177AD"/>
    <w:rsid w:val="00D26863"/>
    <w:rsid w:val="00D30596"/>
    <w:rsid w:val="00D30B30"/>
    <w:rsid w:val="00D332F0"/>
    <w:rsid w:val="00D454AA"/>
    <w:rsid w:val="00D5105B"/>
    <w:rsid w:val="00D56057"/>
    <w:rsid w:val="00D61806"/>
    <w:rsid w:val="00D64572"/>
    <w:rsid w:val="00D665C1"/>
    <w:rsid w:val="00D85F00"/>
    <w:rsid w:val="00D97058"/>
    <w:rsid w:val="00DA1F64"/>
    <w:rsid w:val="00DA1F95"/>
    <w:rsid w:val="00DB5283"/>
    <w:rsid w:val="00DB6A09"/>
    <w:rsid w:val="00DC0E23"/>
    <w:rsid w:val="00DC6AC5"/>
    <w:rsid w:val="00DF19B4"/>
    <w:rsid w:val="00E028BD"/>
    <w:rsid w:val="00E0564C"/>
    <w:rsid w:val="00E059A8"/>
    <w:rsid w:val="00E06570"/>
    <w:rsid w:val="00E11937"/>
    <w:rsid w:val="00E12E0D"/>
    <w:rsid w:val="00E207AC"/>
    <w:rsid w:val="00E30C84"/>
    <w:rsid w:val="00E31108"/>
    <w:rsid w:val="00E31461"/>
    <w:rsid w:val="00E31A26"/>
    <w:rsid w:val="00E323D2"/>
    <w:rsid w:val="00E41AB9"/>
    <w:rsid w:val="00E52479"/>
    <w:rsid w:val="00E57695"/>
    <w:rsid w:val="00E70DAE"/>
    <w:rsid w:val="00E90E9B"/>
    <w:rsid w:val="00E936A5"/>
    <w:rsid w:val="00EA3549"/>
    <w:rsid w:val="00EB4B0F"/>
    <w:rsid w:val="00ED5CDF"/>
    <w:rsid w:val="00EE2934"/>
    <w:rsid w:val="00EF0ABB"/>
    <w:rsid w:val="00EF7880"/>
    <w:rsid w:val="00F017D6"/>
    <w:rsid w:val="00F03A87"/>
    <w:rsid w:val="00F127B0"/>
    <w:rsid w:val="00F144F5"/>
    <w:rsid w:val="00F26300"/>
    <w:rsid w:val="00F324C1"/>
    <w:rsid w:val="00F370F0"/>
    <w:rsid w:val="00F47176"/>
    <w:rsid w:val="00F52BE1"/>
    <w:rsid w:val="00F55AD6"/>
    <w:rsid w:val="00F66892"/>
    <w:rsid w:val="00F67D45"/>
    <w:rsid w:val="00F84315"/>
    <w:rsid w:val="00F9023D"/>
    <w:rsid w:val="00FB2F16"/>
    <w:rsid w:val="00FC2292"/>
    <w:rsid w:val="00FE1295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2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2419E"/>
    <w:pPr>
      <w:spacing w:before="48" w:after="48" w:line="240" w:lineRule="auto"/>
      <w:ind w:left="48" w:right="48"/>
    </w:pPr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596"/>
    <w:pPr>
      <w:spacing w:after="120" w:line="240" w:lineRule="auto"/>
    </w:pPr>
    <w:rPr>
      <w:rFonts w:ascii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596"/>
    <w:rPr>
      <w:rFonts w:ascii="Arial" w:hAnsi="Arial"/>
    </w:rPr>
  </w:style>
  <w:style w:type="paragraph" w:customStyle="1" w:styleId="Default">
    <w:name w:val="Default"/>
    <w:rsid w:val="007E43D4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2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2419E"/>
    <w:pPr>
      <w:spacing w:before="48" w:after="48" w:line="240" w:lineRule="auto"/>
      <w:ind w:left="48" w:right="48"/>
    </w:pPr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596"/>
    <w:pPr>
      <w:spacing w:after="120" w:line="240" w:lineRule="auto"/>
    </w:pPr>
    <w:rPr>
      <w:rFonts w:ascii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596"/>
    <w:rPr>
      <w:rFonts w:ascii="Arial" w:hAnsi="Arial"/>
    </w:rPr>
  </w:style>
  <w:style w:type="paragraph" w:customStyle="1" w:styleId="Default">
    <w:name w:val="Default"/>
    <w:rsid w:val="007E43D4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317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26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5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17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754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225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.foodprotectiontaskforc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a.foodprotectiontaskfor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.foodprotectiontaskfo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Mary [DIA]</dc:creator>
  <cp:lastModifiedBy>Montgomery, Mary [DIA]</cp:lastModifiedBy>
  <cp:revision>18</cp:revision>
  <cp:lastPrinted>2014-02-11T16:13:00Z</cp:lastPrinted>
  <dcterms:created xsi:type="dcterms:W3CDTF">2016-09-28T16:24:00Z</dcterms:created>
  <dcterms:modified xsi:type="dcterms:W3CDTF">2016-09-29T13:40:00Z</dcterms:modified>
</cp:coreProperties>
</file>